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615" w:rsidRPr="0084498C" w:rsidRDefault="00881615" w:rsidP="00881615">
      <w:pPr>
        <w:spacing w:after="0" w:line="256" w:lineRule="auto"/>
        <w:ind w:left="249" w:right="0" w:firstLine="0"/>
        <w:rPr>
          <w:rFonts w:asciiTheme="minorHAnsi" w:hAnsiTheme="minorHAnsi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0F79B"/>
        <w:tblLook w:val="01E0"/>
      </w:tblPr>
      <w:tblGrid>
        <w:gridCol w:w="9778"/>
      </w:tblGrid>
      <w:tr w:rsidR="00CD2B2D" w:rsidRPr="0084498C" w:rsidTr="00CD2B2D">
        <w:trPr>
          <w:trHeight w:val="1602"/>
        </w:trPr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79B"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>PIANO EDUCATIVO INDIVIDUALIZZATO</w:t>
            </w:r>
          </w:p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ALUNNO:   </w:t>
            </w: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Classe:        </w:t>
            </w: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 w:val="48"/>
                <w:szCs w:val="48"/>
                <w:lang w:eastAsia="ja-JP"/>
              </w:rPr>
              <w:t xml:space="preserve">A.S.:            </w:t>
            </w: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32"/>
          <w:szCs w:val="32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COGNOME E NOME: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LUOGO E DATA DI NASCITA: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RESIDENZA: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CLASSE: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DATI CLINICI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CATEGORIA DIAGNOSTICA: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IN RIFERIMENTO ALLA DIAGNOSI FUNZIONALE DATATA: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REDATTA DA: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DATI RELATIVI ALLA PRECEDENTE SCOLARIZZAZIONE: </w:t>
      </w: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 xml:space="preserve">INTERVENTI DI SOSTEGNO: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Ore di sostegno previste: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1 – </w:t>
      </w: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DALL’U.S.L. IN ORARIO SCOLASTICO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84498C">
        <w:rPr>
          <w:rFonts w:asciiTheme="minorHAnsi" w:eastAsia="MS Mincho" w:hAnsiTheme="minorHAnsi" w:cs="Times New Roman"/>
          <w:bCs/>
          <w:color w:val="auto"/>
          <w:sz w:val="20"/>
          <w:szCs w:val="20"/>
          <w:lang w:eastAsia="ja-JP"/>
        </w:rPr>
        <w:t>(</w:t>
      </w:r>
      <w:r w:rsidRPr="0084498C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Insegnanti o operatori di riferimento, tempi, modalità, metodologia di raccordo)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709" w:right="0" w:hanging="709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2 – </w:t>
      </w: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RIABILITATIVI PROMOSSI DALL’ U.S.L. IN ORARIO EXTRASCOLASTICO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(Insegnanti o operatori di riferimento, tempi, modalità, metodologia di raccordo)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3 – </w:t>
      </w: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INTERVENTI EDUCATIVI TERRITORIALI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 w:val="20"/>
          <w:szCs w:val="20"/>
          <w:lang w:eastAsia="ja-JP"/>
        </w:rPr>
        <w:t>(Tipo di intervento, operatori di riferimento, tempi, metodologia di raccordo)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Situazione familiare: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Familiari di riferimento: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Frequenza degli incontri: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 xml:space="preserve">Descrizione del rapporto scuola – famiglia: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RISORSE DELLA SCUOLA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Descrizione della classe, insegnanti che vi operano: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Italiano: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Geo</w:t>
      </w:r>
      <w:r w:rsid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g</w:t>
      </w: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rafia: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Matematica: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 Scienze: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Sostegno: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Inglese: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Arte: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Tecnologia: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Religione: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Scienze motorie: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Musica: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Orario disciplinare della classe :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FF0000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"/>
        <w:gridCol w:w="1483"/>
        <w:gridCol w:w="1483"/>
        <w:gridCol w:w="1484"/>
        <w:gridCol w:w="1483"/>
        <w:gridCol w:w="1483"/>
        <w:gridCol w:w="1484"/>
      </w:tblGrid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LUNEDI’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MARTEDI’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MERCOLEDI’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GIOVEDI’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VENERDI’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SABATO</w:t>
            </w: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1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2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3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4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5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6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7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  <w:t>8 ora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78"/>
      </w:tblGrid>
      <w:tr w:rsidR="00CD2B2D" w:rsidRPr="0084498C" w:rsidTr="00CD2B2D">
        <w:tc>
          <w:tcPr>
            <w:tcW w:w="9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both"/>
              <w:rPr>
                <w:rFonts w:asciiTheme="minorHAnsi" w:eastAsia="Times New Roman" w:hAnsiTheme="minorHAnsi"/>
                <w:color w:val="auto"/>
                <w:szCs w:val="24"/>
              </w:rPr>
            </w:pPr>
            <w:r w:rsidRPr="0084498C">
              <w:rPr>
                <w:rFonts w:asciiTheme="minorHAnsi" w:eastAsia="MS Mincho" w:hAnsiTheme="minorHAnsi" w:cs="Times New Roman"/>
                <w:b/>
                <w:bCs/>
                <w:color w:val="auto"/>
                <w:szCs w:val="24"/>
                <w:lang w:eastAsia="ja-JP"/>
              </w:rPr>
              <w:t>ASSE AFFETTIVO – RELAZIONALE</w:t>
            </w: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DELL’AUTONOMIA</w:t>
      </w: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di base: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Autonomia sociale:</w:t>
      </w: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Atteggiamento e comportamento nei confronti delle attività in classe e fuori classe: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(Individuali, in coppia, in piccolo gruppo, in classe): 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COMUNICAZIONALE E LINGUISTICO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Contenuti: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richieste: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bisogni: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informazioni: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fantasticherie: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interessi: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sentimenti: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emozioni: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Esprime problemi: </w:t>
      </w:r>
    </w:p>
    <w:p w:rsidR="00CD2B2D" w:rsidRPr="0084498C" w:rsidRDefault="00CD2B2D" w:rsidP="00CD2B2D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</w:p>
    <w:p w:rsidR="00CD2B2D" w:rsidRPr="0084498C" w:rsidRDefault="00CD2B2D" w:rsidP="00CD2B2D">
      <w:pPr>
        <w:keepNext/>
        <w:pBdr>
          <w:bottom w:val="single" w:sz="4" w:space="1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Comprensione ed esecuzione/produzione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gestuali: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per immagini: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simbolici: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orali: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Comprende messaggi scritti: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gestuali: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per immagini: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simbolici: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messaggi orali: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E’ capace di eseguire/produrre scritti: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SENSORIALE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visiva: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Funzionalità uditiva: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MOTORIO PRASSICO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 xml:space="preserve">Motricità globale: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Motricità fine: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Prensione e manipolazione con/senza ausili;</w:t>
      </w:r>
    </w:p>
    <w:p w:rsidR="00CD2B2D" w:rsidRPr="0084498C" w:rsidRDefault="00CD2B2D" w:rsidP="00CD2B2D">
      <w:pPr>
        <w:tabs>
          <w:tab w:val="left" w:pos="6555"/>
        </w:tabs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Scrittura con/senza ausili;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Coordinazione oculo – manuale: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Presenza di discinesie (tremori, dismetrie, ecc.): </w:t>
      </w: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NEUROPSICOLOGICO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Capacità mnestiche: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/>
          <w:b/>
          <w:bCs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Capacità attentive: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Capacità e grado di attenzione e concentrazione nella attività didattico- curricolari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>Capacità e grado di attenzione e concentrazione nelle attività non curricolari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bottom w:val="single" w:sz="4" w:space="1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Organizzazione spazio-temporale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comportamenti spontanei: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Nei compiti strutturati: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Conoscenza dei rapporti di casualità: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</w:rPr>
        <w:t>ASSE COGNITIVO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il proprio corpo: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fare esperienze usando gli oggetti: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iconiche: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operare con modalità simboliche: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E’ capace di trasferire le competenze che possiede: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APPRENDIMENTO CURRICOLARE</w:t>
      </w:r>
    </w:p>
    <w:p w:rsidR="00CD2B2D" w:rsidRPr="0084498C" w:rsidRDefault="00CD2B2D" w:rsidP="00CD2B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lang w:eastAsia="ja-JP"/>
        </w:rPr>
        <w:t>ANALISI DELLE COMPETENZE NEI VARI AMBITI CURRICOLARI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linguistico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/>
          <w:color w:val="auto"/>
          <w:szCs w:val="24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nella </w:t>
      </w: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lettura</w:t>
      </w: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Acquisizioni relative all</w:t>
      </w: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’ascolto</w:t>
      </w: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 xml:space="preserve">Acquisizioni raggiunte nel </w:t>
      </w: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parlato</w:t>
      </w:r>
      <w:r w:rsidRPr="0084498C">
        <w:rPr>
          <w:rFonts w:asciiTheme="minorHAnsi" w:eastAsia="MS Mincho" w:hAnsiTheme="minorHAnsi" w:cs="Times New Roman"/>
          <w:color w:val="auto"/>
          <w:szCs w:val="24"/>
          <w:lang w:eastAsia="ja-JP"/>
        </w:rPr>
        <w:t>:.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Scrittura: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Gradi di complessità raggiunta: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Times New Roman" w:hAnsiTheme="minorHAnsi"/>
          <w:color w:val="auto"/>
          <w:szCs w:val="24"/>
        </w:rPr>
      </w:pPr>
    </w:p>
    <w:p w:rsidR="00CD2B2D" w:rsidRPr="0084498C" w:rsidRDefault="00CD2B2D" w:rsidP="00CD2B2D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84498C">
        <w:rPr>
          <w:rFonts w:asciiTheme="minorHAnsi" w:eastAsia="Times New Roman" w:hAnsiTheme="minorHAnsi"/>
          <w:b/>
          <w:color w:val="auto"/>
          <w:szCs w:val="24"/>
        </w:rPr>
        <w:t>Arte e</w:t>
      </w: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Immagine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Disegno e uso del colore: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Ambito antropologico: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CD2B2D" w:rsidRPr="0084498C" w:rsidRDefault="00CD2B2D" w:rsidP="00CD2B2D">
      <w:pPr>
        <w:keepNext/>
        <w:spacing w:after="0" w:line="240" w:lineRule="auto"/>
        <w:ind w:left="0" w:right="0" w:firstLine="0"/>
        <w:jc w:val="both"/>
        <w:outlineLvl w:val="3"/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</w:pPr>
      <w:r w:rsidRPr="0084498C">
        <w:rPr>
          <w:rFonts w:asciiTheme="minorHAnsi" w:eastAsia="Times New Roman" w:hAnsiTheme="minorHAnsi" w:cs="Times New Roman"/>
          <w:b/>
          <w:bCs/>
          <w:color w:val="auto"/>
          <w:szCs w:val="24"/>
          <w:u w:val="single"/>
        </w:rPr>
        <w:t>Musica: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bCs/>
          <w:color w:val="auto"/>
          <w:szCs w:val="24"/>
          <w:u w:val="single"/>
          <w:lang w:eastAsia="ja-JP"/>
        </w:rPr>
        <w:t>Ambito logico-matematico e tecnologico: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Cs/>
          <w:color w:val="auto"/>
          <w:szCs w:val="24"/>
          <w:u w:val="single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E’ capace, e  in che modo, di: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uguale-diverso: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discriminare maggiore – minore: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classificare: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seriare: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ordinare: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operare: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Ha acquisito il concetto di quantità: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lastRenderedPageBreak/>
        <w:t xml:space="preserve">Opera con i numeri fino a: </w:t>
      </w:r>
    </w:p>
    <w:p w:rsidR="00CD2B2D" w:rsidRPr="0084498C" w:rsidRDefault="00CD2B2D" w:rsidP="00CD2B2D">
      <w:pPr>
        <w:numPr>
          <w:ilvl w:val="0"/>
          <w:numId w:val="1"/>
        </w:numPr>
        <w:spacing w:after="0" w:line="240" w:lineRule="auto"/>
        <w:ind w:right="0"/>
        <w:jc w:val="both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 xml:space="preserve">Acquisizione delle capacità di calcolo: </w:t>
      </w: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  <w:t>E’ capace di risolvere problemi matematici: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b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jc w:val="both"/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</w:pPr>
      <w:r w:rsidRPr="0084498C">
        <w:rPr>
          <w:rFonts w:asciiTheme="minorHAnsi" w:eastAsia="MS Mincho" w:hAnsiTheme="minorHAnsi" w:cs="Times New Roman"/>
          <w:b/>
          <w:color w:val="auto"/>
          <w:szCs w:val="24"/>
          <w:u w:val="single"/>
          <w:lang w:eastAsia="ja-JP"/>
        </w:rPr>
        <w:t>Programmazione e verifiche</w:t>
      </w: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0"/>
        <w:gridCol w:w="8193"/>
      </w:tblGrid>
      <w:tr w:rsidR="00CD2B2D" w:rsidRPr="0084498C" w:rsidTr="00CD2B2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  <w:tr w:rsidR="00CD2B2D" w:rsidRPr="0084498C" w:rsidTr="00CD2B2D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32"/>
                <w:szCs w:val="32"/>
                <w:lang w:eastAsia="ja-JP"/>
              </w:rPr>
            </w:pPr>
          </w:p>
        </w:tc>
        <w:tc>
          <w:tcPr>
            <w:tcW w:w="8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b/>
                <w:color w:val="auto"/>
                <w:sz w:val="28"/>
                <w:szCs w:val="28"/>
                <w:lang w:eastAsia="ja-JP"/>
              </w:rPr>
              <w:t>DISCIPLINA</w:t>
            </w:r>
          </w:p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2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89"/>
      </w:tblGrid>
      <w:tr w:rsidR="00CD2B2D" w:rsidRPr="0084498C" w:rsidTr="00CD2B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Traguardi per lo sviluppo delle competenze </w:t>
            </w:r>
          </w:p>
        </w:tc>
      </w:tr>
      <w:tr w:rsidR="00CD2B2D" w:rsidRPr="0084498C" w:rsidTr="00CD2B2D">
        <w:tc>
          <w:tcPr>
            <w:tcW w:w="9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:rsidR="00CD2B2D" w:rsidRPr="0084498C" w:rsidRDefault="00CD2B2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sz w:val="10"/>
                <w:szCs w:val="10"/>
                <w:lang w:eastAsia="ja-JP"/>
              </w:rPr>
            </w:pPr>
          </w:p>
          <w:p w:rsidR="00CD2B2D" w:rsidRPr="0084498C" w:rsidRDefault="00CD2B2D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both"/>
              <w:rPr>
                <w:rFonts w:asciiTheme="minorHAnsi" w:eastAsia="MS Mincho" w:hAnsiTheme="minorHAnsi" w:cs="Times New Roman"/>
                <w:b/>
                <w:color w:val="auto"/>
                <w:lang w:eastAsia="ja-JP"/>
              </w:rPr>
            </w:pP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Spec="inside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4"/>
      </w:tblGrid>
      <w:tr w:rsidR="00CD2B2D" w:rsidRPr="0084498C" w:rsidTr="00CD2B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Obiettivi di apprendimento </w:t>
            </w:r>
          </w:p>
        </w:tc>
      </w:tr>
      <w:tr w:rsidR="00CD2B2D" w:rsidRPr="0084498C" w:rsidTr="00CD2B2D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Cs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jc w:val="both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tbl>
      <w:tblPr>
        <w:tblpPr w:leftFromText="141" w:rightFromText="141" w:vertAnchor="text" w:horzAnchor="margin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3"/>
        <w:gridCol w:w="1943"/>
        <w:gridCol w:w="1777"/>
        <w:gridCol w:w="1727"/>
        <w:gridCol w:w="1904"/>
      </w:tblGrid>
      <w:tr w:rsidR="00CD2B2D" w:rsidRPr="0084498C" w:rsidTr="00CD2B2D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 xml:space="preserve">Contenuti/conoscenze essenziali 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Mediazione didattica</w:t>
            </w:r>
          </w:p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Metodologie adottate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Strumenti /materiali /altre risorse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Tipologia e numero di verifiche previste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B2D" w:rsidRPr="0084498C" w:rsidRDefault="00CD2B2D">
            <w:pPr>
              <w:spacing w:after="0" w:line="240" w:lineRule="auto"/>
              <w:ind w:left="0" w:right="0" w:firstLine="0"/>
              <w:jc w:val="center"/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</w:pPr>
            <w:r w:rsidRPr="0084498C">
              <w:rPr>
                <w:rFonts w:asciiTheme="minorHAnsi" w:eastAsia="MS Mincho" w:hAnsiTheme="minorHAnsi" w:cs="Times New Roman"/>
                <w:color w:val="auto"/>
                <w:szCs w:val="24"/>
                <w:lang w:eastAsia="ja-JP"/>
              </w:rPr>
              <w:t>Durata complessiva in ore / tempi</w:t>
            </w:r>
          </w:p>
        </w:tc>
      </w:tr>
      <w:tr w:rsidR="00CD2B2D" w:rsidRPr="0084498C" w:rsidTr="00CD2B2D">
        <w:tc>
          <w:tcPr>
            <w:tcW w:w="2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720" w:right="0" w:firstLine="0"/>
              <w:contextualSpacing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color w:val="auto"/>
                <w:lang w:eastAsia="ja-JP"/>
              </w:rPr>
            </w:pPr>
          </w:p>
          <w:p w:rsidR="00CD2B2D" w:rsidRPr="0084498C" w:rsidRDefault="00CD2B2D">
            <w:pPr>
              <w:spacing w:after="0" w:line="240" w:lineRule="auto"/>
              <w:ind w:left="0" w:right="0" w:firstLine="0"/>
              <w:rPr>
                <w:rFonts w:asciiTheme="minorHAnsi" w:eastAsia="MS Mincho" w:hAnsiTheme="minorHAnsi" w:cs="Times New Roman"/>
                <w:b/>
                <w:color w:val="auto"/>
                <w:szCs w:val="24"/>
                <w:lang w:eastAsia="ja-JP"/>
              </w:rPr>
            </w:pPr>
          </w:p>
        </w:tc>
      </w:tr>
    </w:tbl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CD2B2D" w:rsidRPr="0084498C" w:rsidRDefault="00CD2B2D" w:rsidP="00CD2B2D">
      <w:pPr>
        <w:spacing w:after="0" w:line="240" w:lineRule="auto"/>
        <w:ind w:left="0" w:right="0" w:firstLine="0"/>
        <w:rPr>
          <w:rFonts w:asciiTheme="minorHAnsi" w:eastAsia="MS Mincho" w:hAnsiTheme="minorHAnsi" w:cs="Times New Roman"/>
          <w:color w:val="auto"/>
          <w:szCs w:val="24"/>
          <w:lang w:eastAsia="ja-JP"/>
        </w:rPr>
      </w:pPr>
    </w:p>
    <w:p w:rsidR="00AD60A2" w:rsidRPr="0084498C" w:rsidRDefault="00AD60A2" w:rsidP="00AD60A2">
      <w:pPr>
        <w:tabs>
          <w:tab w:val="center" w:pos="2055"/>
          <w:tab w:val="center" w:pos="2763"/>
          <w:tab w:val="center" w:pos="3471"/>
          <w:tab w:val="center" w:pos="4179"/>
          <w:tab w:val="center" w:pos="4887"/>
          <w:tab w:val="center" w:pos="5595"/>
          <w:tab w:val="center" w:pos="6303"/>
          <w:tab w:val="right" w:pos="10661"/>
        </w:tabs>
        <w:spacing w:after="14" w:line="247" w:lineRule="auto"/>
        <w:rPr>
          <w:rFonts w:asciiTheme="minorHAnsi" w:eastAsia="Verdana" w:hAnsiTheme="minorHAnsi" w:cs="Verdana"/>
        </w:rPr>
      </w:pPr>
    </w:p>
    <w:p w:rsidR="00AD60A2" w:rsidRPr="0084498C" w:rsidRDefault="00AD60A2" w:rsidP="00AD60A2">
      <w:pPr>
        <w:tabs>
          <w:tab w:val="center" w:pos="2055"/>
          <w:tab w:val="center" w:pos="2763"/>
          <w:tab w:val="center" w:pos="3471"/>
          <w:tab w:val="center" w:pos="4179"/>
          <w:tab w:val="center" w:pos="4887"/>
          <w:tab w:val="center" w:pos="5595"/>
          <w:tab w:val="center" w:pos="6303"/>
          <w:tab w:val="right" w:pos="10661"/>
        </w:tabs>
        <w:spacing w:after="14" w:line="247" w:lineRule="auto"/>
        <w:rPr>
          <w:rFonts w:asciiTheme="minorHAnsi" w:eastAsia="Verdana" w:hAnsiTheme="minorHAnsi" w:cs="Verdana"/>
        </w:rPr>
      </w:pPr>
    </w:p>
    <w:p w:rsidR="00AD60A2" w:rsidRPr="0084498C" w:rsidRDefault="00AD60A2" w:rsidP="00AD60A2">
      <w:pPr>
        <w:tabs>
          <w:tab w:val="center" w:pos="2055"/>
          <w:tab w:val="center" w:pos="2763"/>
          <w:tab w:val="center" w:pos="3471"/>
          <w:tab w:val="center" w:pos="4179"/>
          <w:tab w:val="center" w:pos="4887"/>
          <w:tab w:val="center" w:pos="5595"/>
          <w:tab w:val="center" w:pos="6303"/>
          <w:tab w:val="right" w:pos="10661"/>
        </w:tabs>
        <w:spacing w:after="14" w:line="247" w:lineRule="auto"/>
        <w:rPr>
          <w:rFonts w:asciiTheme="minorHAnsi" w:eastAsia="Verdana" w:hAnsiTheme="minorHAnsi" w:cs="Verdana"/>
        </w:rPr>
      </w:pPr>
    </w:p>
    <w:p w:rsidR="0084498C" w:rsidRPr="0084498C" w:rsidRDefault="0084498C" w:rsidP="0084498C">
      <w:pPr>
        <w:ind w:right="-143"/>
        <w:rPr>
          <w:rFonts w:asciiTheme="minorHAnsi" w:eastAsia="Verdana" w:hAnsiTheme="minorHAnsi" w:cs="Verdana"/>
        </w:rPr>
      </w:pPr>
    </w:p>
    <w:p w:rsidR="0084498C" w:rsidRPr="0084498C" w:rsidRDefault="0084498C" w:rsidP="0084498C">
      <w:pPr>
        <w:ind w:right="-143"/>
        <w:rPr>
          <w:rFonts w:asciiTheme="minorHAnsi" w:eastAsia="Verdana" w:hAnsiTheme="minorHAnsi" w:cs="Verdana"/>
        </w:rPr>
      </w:pPr>
      <w:r w:rsidRPr="0084498C">
        <w:rPr>
          <w:rFonts w:asciiTheme="minorHAnsi" w:eastAsia="Verdana" w:hAnsiTheme="minorHAnsi" w:cs="Verdana"/>
        </w:rPr>
        <w:t>Luogo, ……………... data …….</w:t>
      </w:r>
    </w:p>
    <w:p w:rsidR="0084498C" w:rsidRPr="0084498C" w:rsidRDefault="0084498C" w:rsidP="0084498C">
      <w:pPr>
        <w:spacing w:after="0"/>
        <w:ind w:left="110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0"/>
        <w:ind w:left="110" w:right="-143"/>
        <w:rPr>
          <w:rFonts w:asciiTheme="minorHAnsi" w:eastAsia="Verdana" w:hAnsiTheme="minorHAnsi" w:cs="Verdana"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  <w:r w:rsidRPr="0084498C">
        <w:rPr>
          <w:rFonts w:asciiTheme="minorHAnsi" w:eastAsia="Verdana" w:hAnsiTheme="minorHAnsi" w:cs="Verdana"/>
          <w:b/>
        </w:rPr>
        <w:t>I DOCENTI</w:t>
      </w:r>
    </w:p>
    <w:tbl>
      <w:tblPr>
        <w:tblW w:w="0" w:type="auto"/>
        <w:tblInd w:w="105" w:type="dxa"/>
        <w:tblLook w:val="04A0"/>
      </w:tblPr>
      <w:tblGrid>
        <w:gridCol w:w="4879"/>
        <w:gridCol w:w="4870"/>
      </w:tblGrid>
      <w:tr w:rsidR="0084498C" w:rsidRPr="0084498C" w:rsidTr="00BF0887">
        <w:tc>
          <w:tcPr>
            <w:tcW w:w="4889" w:type="dxa"/>
          </w:tcPr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</w:t>
            </w: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</w:t>
            </w: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</w:t>
            </w:r>
          </w:p>
        </w:tc>
      </w:tr>
    </w:tbl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  <w:r w:rsidRPr="0084498C">
        <w:rPr>
          <w:rFonts w:asciiTheme="minorHAnsi" w:eastAsia="Verdana" w:hAnsiTheme="minorHAnsi" w:cs="Verdana"/>
          <w:b/>
        </w:rPr>
        <w:t>I GENITORI/TUTORI</w:t>
      </w:r>
    </w:p>
    <w:tbl>
      <w:tblPr>
        <w:tblW w:w="0" w:type="auto"/>
        <w:tblInd w:w="105" w:type="dxa"/>
        <w:tblLook w:val="04A0"/>
      </w:tblPr>
      <w:tblGrid>
        <w:gridCol w:w="4875"/>
        <w:gridCol w:w="4874"/>
      </w:tblGrid>
      <w:tr w:rsidR="0084498C" w:rsidRPr="0084498C" w:rsidTr="00BF0887">
        <w:tc>
          <w:tcPr>
            <w:tcW w:w="4889" w:type="dxa"/>
          </w:tcPr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  <w:tc>
          <w:tcPr>
            <w:tcW w:w="4889" w:type="dxa"/>
          </w:tcPr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b/>
              </w:rPr>
              <w:t>........................................................................</w:t>
            </w:r>
          </w:p>
        </w:tc>
      </w:tr>
    </w:tbl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tbl>
      <w:tblPr>
        <w:tblW w:w="0" w:type="auto"/>
        <w:tblInd w:w="105" w:type="dxa"/>
        <w:tblLook w:val="04A0"/>
      </w:tblPr>
      <w:tblGrid>
        <w:gridCol w:w="5815"/>
        <w:gridCol w:w="3934"/>
      </w:tblGrid>
      <w:tr w:rsidR="0084498C" w:rsidRPr="0084498C" w:rsidTr="00BF0887">
        <w:tc>
          <w:tcPr>
            <w:tcW w:w="5815" w:type="dxa"/>
          </w:tcPr>
          <w:p w:rsidR="0084498C" w:rsidRPr="0084498C" w:rsidRDefault="0084498C" w:rsidP="0084498C">
            <w:pPr>
              <w:spacing w:after="16" w:line="248" w:lineRule="auto"/>
              <w:ind w:right="-143"/>
              <w:rPr>
                <w:rFonts w:asciiTheme="minorHAnsi" w:eastAsia="Verdana" w:hAnsiTheme="minorHAnsi" w:cs="Verdana"/>
                <w:b/>
              </w:rPr>
            </w:pPr>
          </w:p>
        </w:tc>
        <w:tc>
          <w:tcPr>
            <w:tcW w:w="3934" w:type="dxa"/>
          </w:tcPr>
          <w:p w:rsidR="0084498C" w:rsidRPr="0084498C" w:rsidRDefault="0084498C" w:rsidP="0084498C">
            <w:pPr>
              <w:spacing w:after="16" w:line="248" w:lineRule="auto"/>
              <w:ind w:right="-143"/>
              <w:jc w:val="center"/>
              <w:rPr>
                <w:rFonts w:asciiTheme="minorHAnsi" w:eastAsia="Verdana" w:hAnsiTheme="minorHAnsi" w:cs="Verdana"/>
              </w:rPr>
            </w:pPr>
            <w:r w:rsidRPr="0084498C">
              <w:rPr>
                <w:rFonts w:asciiTheme="minorHAnsi" w:eastAsia="Verdana" w:hAnsiTheme="minorHAnsi" w:cs="Verdana"/>
              </w:rPr>
              <w:t>IL DIRIGENTE SCOLASTICO</w:t>
            </w:r>
          </w:p>
          <w:p w:rsidR="0084498C" w:rsidRPr="0084498C" w:rsidRDefault="0084498C" w:rsidP="0084498C">
            <w:pPr>
              <w:spacing w:after="16" w:line="248" w:lineRule="auto"/>
              <w:ind w:right="-143"/>
              <w:jc w:val="center"/>
              <w:rPr>
                <w:rFonts w:asciiTheme="minorHAnsi" w:eastAsia="Verdana" w:hAnsiTheme="minorHAnsi" w:cs="Verdana"/>
              </w:rPr>
            </w:pPr>
            <w:r w:rsidRPr="0084498C">
              <w:rPr>
                <w:rFonts w:asciiTheme="minorHAnsi" w:eastAsia="Verdana" w:hAnsiTheme="minorHAnsi" w:cs="Verdana"/>
              </w:rPr>
              <w:t>(Pro</w:t>
            </w:r>
            <w:r w:rsidR="008B6FC5">
              <w:rPr>
                <w:rFonts w:asciiTheme="minorHAnsi" w:eastAsia="Verdana" w:hAnsiTheme="minorHAnsi" w:cs="Verdana"/>
              </w:rPr>
              <w:t>f</w:t>
            </w:r>
            <w:r w:rsidRPr="0084498C">
              <w:rPr>
                <w:rFonts w:asciiTheme="minorHAnsi" w:eastAsia="Verdana" w:hAnsiTheme="minorHAnsi" w:cs="Verdana"/>
              </w:rPr>
              <w:t>.ssa Silvia Mazzoni)</w:t>
            </w:r>
          </w:p>
          <w:p w:rsidR="0084498C" w:rsidRPr="0084498C" w:rsidRDefault="0084498C" w:rsidP="0084498C">
            <w:pPr>
              <w:spacing w:after="16" w:line="248" w:lineRule="auto"/>
              <w:ind w:right="-143"/>
              <w:jc w:val="center"/>
              <w:rPr>
                <w:rFonts w:asciiTheme="minorHAnsi" w:eastAsia="Verdana" w:hAnsiTheme="minorHAnsi" w:cs="Verdana"/>
                <w:b/>
              </w:rPr>
            </w:pPr>
            <w:r w:rsidRPr="0084498C">
              <w:rPr>
                <w:rFonts w:asciiTheme="minorHAnsi" w:eastAsia="Verdana" w:hAnsiTheme="minorHAnsi" w:cs="Verdana"/>
                <w:sz w:val="20"/>
              </w:rPr>
              <w:t>Firmato digitalmente</w:t>
            </w:r>
          </w:p>
        </w:tc>
      </w:tr>
    </w:tbl>
    <w:p w:rsidR="0084498C" w:rsidRPr="0084498C" w:rsidRDefault="0084498C" w:rsidP="0084498C">
      <w:pPr>
        <w:spacing w:after="16" w:line="248" w:lineRule="auto"/>
        <w:ind w:left="105" w:right="-143"/>
        <w:rPr>
          <w:rFonts w:asciiTheme="minorHAnsi" w:eastAsia="Verdana" w:hAnsiTheme="minorHAnsi" w:cs="Verdana"/>
          <w:b/>
        </w:rPr>
      </w:pPr>
    </w:p>
    <w:p w:rsidR="00CD2B2D" w:rsidRPr="0084498C" w:rsidRDefault="00CD2B2D" w:rsidP="0084498C">
      <w:pPr>
        <w:ind w:right="-143"/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ind w:left="0" w:firstLine="0"/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D2B2D" w:rsidRPr="0084498C" w:rsidRDefault="00CD2B2D" w:rsidP="00CD2B2D">
      <w:pPr>
        <w:rPr>
          <w:rFonts w:asciiTheme="minorHAnsi" w:hAnsiTheme="minorHAnsi"/>
          <w:szCs w:val="24"/>
        </w:rPr>
      </w:pPr>
    </w:p>
    <w:p w:rsidR="00C0484F" w:rsidRPr="0084498C" w:rsidRDefault="00C0484F">
      <w:pPr>
        <w:rPr>
          <w:rFonts w:asciiTheme="minorHAnsi" w:hAnsiTheme="minorHAnsi"/>
        </w:rPr>
      </w:pPr>
    </w:p>
    <w:sectPr w:rsidR="00C0484F" w:rsidRPr="0084498C" w:rsidSect="0084498C">
      <w:headerReference w:type="first" r:id="rId7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189" w:rsidRDefault="000A4189" w:rsidP="0084498C">
      <w:pPr>
        <w:spacing w:after="0" w:line="240" w:lineRule="auto"/>
      </w:pPr>
      <w:r>
        <w:separator/>
      </w:r>
    </w:p>
  </w:endnote>
  <w:endnote w:type="continuationSeparator" w:id="1">
    <w:p w:rsidR="000A4189" w:rsidRDefault="000A4189" w:rsidP="008449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189" w:rsidRDefault="000A4189" w:rsidP="0084498C">
      <w:pPr>
        <w:spacing w:after="0" w:line="240" w:lineRule="auto"/>
      </w:pPr>
      <w:r>
        <w:separator/>
      </w:r>
    </w:p>
  </w:footnote>
  <w:footnote w:type="continuationSeparator" w:id="1">
    <w:p w:rsidR="000A4189" w:rsidRDefault="000A4189" w:rsidP="008449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98C" w:rsidRDefault="0084498C" w:rsidP="0084498C">
    <w:pPr>
      <w:pStyle w:val="Intestazione"/>
      <w:rPr>
        <w:rStyle w:val="Collegamentoipertestuale"/>
      </w:rPr>
    </w:pPr>
  </w:p>
  <w:p w:rsidR="0084498C" w:rsidRDefault="0084498C" w:rsidP="0084498C">
    <w:pPr>
      <w:pStyle w:val="Intestazione"/>
    </w:pPr>
    <w:r>
      <w:rPr>
        <w:noProof/>
        <w:sz w:val="4"/>
        <w:szCs w:val="4"/>
      </w:rPr>
      <w:drawing>
        <wp:anchor distT="0" distB="0" distL="114935" distR="114935" simplePos="0" relativeHeight="251662336" behindDoc="0" locked="0" layoutInCell="0" allowOverlap="1">
          <wp:simplePos x="0" y="0"/>
          <wp:positionH relativeFrom="page">
            <wp:posOffset>3581400</wp:posOffset>
          </wp:positionH>
          <wp:positionV relativeFrom="page">
            <wp:posOffset>666750</wp:posOffset>
          </wp:positionV>
          <wp:extent cx="392430" cy="428625"/>
          <wp:effectExtent l="19050" t="0" r="7620" b="0"/>
          <wp:wrapNone/>
          <wp:docPr id="4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43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3414395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1953895</wp:posOffset>
          </wp:positionH>
          <wp:positionV relativeFrom="paragraph">
            <wp:posOffset>22860</wp:posOffset>
          </wp:positionV>
          <wp:extent cx="771525" cy="465455"/>
          <wp:effectExtent l="19050" t="0" r="9525" b="0"/>
          <wp:wrapNone/>
          <wp:docPr id="2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4498C" w:rsidRPr="008C4A31" w:rsidRDefault="0084498C" w:rsidP="0084498C">
    <w:pPr>
      <w:pStyle w:val="Intestazione"/>
      <w:rPr>
        <w:sz w:val="4"/>
        <w:szCs w:val="4"/>
      </w:rPr>
    </w:pPr>
  </w:p>
  <w:p w:rsidR="0084498C" w:rsidRDefault="0084498C" w:rsidP="0084498C">
    <w:pPr>
      <w:tabs>
        <w:tab w:val="left" w:pos="885"/>
        <w:tab w:val="center" w:pos="4819"/>
      </w:tabs>
      <w:spacing w:after="0" w:line="240" w:lineRule="auto"/>
      <w:jc w:val="center"/>
      <w:rPr>
        <w:b/>
        <w:bCs/>
      </w:rPr>
    </w:pPr>
  </w:p>
  <w:p w:rsidR="0084498C" w:rsidRDefault="0084498C" w:rsidP="0084498C">
    <w:pPr>
      <w:tabs>
        <w:tab w:val="left" w:pos="885"/>
        <w:tab w:val="center" w:pos="4819"/>
      </w:tabs>
      <w:spacing w:after="0" w:line="240" w:lineRule="auto"/>
      <w:jc w:val="center"/>
      <w:rPr>
        <w:b/>
        <w:bCs/>
      </w:rPr>
    </w:pPr>
  </w:p>
  <w:p w:rsidR="0084498C" w:rsidRPr="006F33AB" w:rsidRDefault="0084498C" w:rsidP="0084498C">
    <w:pPr>
      <w:tabs>
        <w:tab w:val="left" w:pos="885"/>
        <w:tab w:val="center" w:pos="4819"/>
      </w:tabs>
      <w:spacing w:after="0" w:line="240" w:lineRule="auto"/>
      <w:jc w:val="center"/>
      <w:rPr>
        <w:b/>
        <w:bCs/>
      </w:rPr>
    </w:pPr>
    <w:r w:rsidRPr="006F33AB">
      <w:rPr>
        <w:b/>
        <w:bCs/>
      </w:rPr>
      <w:t>ISTITUTO COMPRENSIVO TORGIANO - BETTONA</w:t>
    </w:r>
  </w:p>
  <w:p w:rsidR="0084498C" w:rsidRPr="006F33AB" w:rsidRDefault="0084498C" w:rsidP="0084498C">
    <w:pPr>
      <w:pStyle w:val="Pidipagina"/>
      <w:tabs>
        <w:tab w:val="clear" w:pos="4819"/>
        <w:tab w:val="clear" w:pos="9638"/>
      </w:tabs>
      <w:jc w:val="center"/>
      <w:rPr>
        <w:b/>
        <w:bCs/>
      </w:rPr>
    </w:pPr>
    <w:r w:rsidRPr="006F33AB">
      <w:rPr>
        <w:b/>
        <w:bCs/>
      </w:rPr>
      <w:t>Via Pasquale Tiradossi, 13 – 06089 TORGIANO (Pg)</w:t>
    </w:r>
  </w:p>
  <w:p w:rsidR="0084498C" w:rsidRDefault="0084498C" w:rsidP="0084498C">
    <w:pPr>
      <w:pStyle w:val="Pidipagina"/>
      <w:tabs>
        <w:tab w:val="clear" w:pos="4819"/>
        <w:tab w:val="clear" w:pos="9638"/>
      </w:tabs>
      <w:jc w:val="center"/>
      <w:rPr>
        <w:b/>
        <w:bCs/>
      </w:rPr>
    </w:pPr>
    <w:r w:rsidRPr="006F33AB">
      <w:rPr>
        <w:b/>
        <w:bCs/>
      </w:rPr>
      <w:t>C. M. PGIC84900Q - C.F. 94152360544</w:t>
    </w:r>
  </w:p>
  <w:p w:rsidR="0084498C" w:rsidRPr="00776DEA" w:rsidRDefault="0084498C" w:rsidP="0084498C">
    <w:pPr>
      <w:spacing w:after="0" w:line="240" w:lineRule="auto"/>
      <w:jc w:val="center"/>
      <w:rPr>
        <w:color w:val="0000FF"/>
        <w:u w:val="single"/>
      </w:rPr>
    </w:pPr>
    <w:r w:rsidRPr="006F33AB">
      <w:t xml:space="preserve">      E-mail: </w:t>
    </w:r>
    <w:hyperlink r:id="rId3" w:history="1">
      <w:r w:rsidRPr="006F33AB">
        <w:rPr>
          <w:rStyle w:val="Collegamentoipertestuale"/>
        </w:rPr>
        <w:t>pgic84900q@istruzione.it</w:t>
      </w:r>
    </w:hyperlink>
    <w:r w:rsidRPr="006F33AB">
      <w:t xml:space="preserve"> – </w:t>
    </w:r>
    <w:hyperlink r:id="rId4" w:history="1">
      <w:r w:rsidRPr="006F33AB">
        <w:rPr>
          <w:rStyle w:val="Collegamentoipertestuale"/>
        </w:rPr>
        <w:t>pgic84900q@pec.istruzione.it</w:t>
      </w:r>
    </w:hyperlink>
  </w:p>
  <w:p w:rsidR="0084498C" w:rsidRDefault="0084498C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D4BD9"/>
    <w:multiLevelType w:val="hybridMultilevel"/>
    <w:tmpl w:val="4FEC8B74"/>
    <w:lvl w:ilvl="0" w:tplc="3634EA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CD2B2D"/>
    <w:rsid w:val="000A4189"/>
    <w:rsid w:val="00276AA4"/>
    <w:rsid w:val="00354BFC"/>
    <w:rsid w:val="0038749F"/>
    <w:rsid w:val="00485759"/>
    <w:rsid w:val="0084498C"/>
    <w:rsid w:val="00881615"/>
    <w:rsid w:val="008B6FC5"/>
    <w:rsid w:val="0099371A"/>
    <w:rsid w:val="00AD60A2"/>
    <w:rsid w:val="00C0484F"/>
    <w:rsid w:val="00CD2B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D2B2D"/>
    <w:pPr>
      <w:spacing w:after="4" w:line="249" w:lineRule="auto"/>
      <w:ind w:left="149" w:right="1134" w:hanging="10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CD2B2D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49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498C"/>
    <w:rPr>
      <w:rFonts w:ascii="Tahoma" w:eastAsia="Calibri" w:hAnsi="Tahoma" w:cs="Tahoma"/>
      <w:color w:val="000000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44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4498C"/>
    <w:rPr>
      <w:rFonts w:ascii="Calibri" w:eastAsia="Calibri" w:hAnsi="Calibri" w:cs="Calibri"/>
      <w:color w:val="000000"/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449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4498C"/>
    <w:rPr>
      <w:rFonts w:ascii="Calibri" w:eastAsia="Calibri" w:hAnsi="Calibri" w:cs="Calibri"/>
      <w:color w:val="000000"/>
      <w:sz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gic846008@istruzione.it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mailto:pgic84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natascia sirci</dc:creator>
  <cp:keywords/>
  <dc:description/>
  <cp:lastModifiedBy>MONIA</cp:lastModifiedBy>
  <cp:revision>5</cp:revision>
  <dcterms:created xsi:type="dcterms:W3CDTF">2018-06-13T20:25:00Z</dcterms:created>
  <dcterms:modified xsi:type="dcterms:W3CDTF">2019-12-15T21:40:00Z</dcterms:modified>
</cp:coreProperties>
</file>